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CF" w:rsidRPr="00F04A1D" w:rsidRDefault="00E057CF" w:rsidP="00E057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CF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Что такое прегравидарная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Ребёнок должен быть желанным. Эта аксиома неоспорима. И, тем не менее, около большинство детей в нашей стране появляются на свет незапланированными. Остальные, хоть и рады тому, что заветный тест показал две полоски, однако никаких предварительных обследований у специалистов они не проходили, анализы не сдавали.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 лишь небольшой процент женщин репродуктивного возраста всесторонне готовятся к зачатию ребёнка, следуют всем рекомендациям врачей на протяжении всей беременности, так как считают это крайне важным мероприятием в своей жизни. Таким образом они соблюдают все основные принципы и правила прегравидарной подготовки. Последним термином называют комплекс диагностических, профилактических и лечебных мероприятий в рамках подготовки к вынашиванию и рождению малыша.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Врачи-акушеры гинекологи настоятельно советуют прислушаться к следующим рекомендациям, касающимся зачатия и родов.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Идеальным возрастом женщины для рождения ребёнка считается 19-35 лет. Отклонения в обе стороны возможны, однако в каждом случае повышается риск различных осложнений для матери и плода.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Интервал между родами должен составлять 2 полных года и 9 месяцев вынашивания последующей беременности.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Если интервал между родами составляет более 10 лет, то второе рождение малыша приобретает характер первого (имеется в виду сложность).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Наилучшее время для наступления беременности после самопроизвольного аборта в сроке до 12 недель — от 3 до 6 месяцев.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Прегравидарная подготовка (лат. gravida -беременная, pre - предшествие), отечественный аналог преконцепционной подготовки (англ. conception - зачатие), включает комплекс диагностических и лечебно-профилактических мероприятий, направленных на подготовку супружеской пары к полноценному зачатию, вынашиванию беременности и рождению здорового ребенка. Преконцепционная оценка факторов риска и коррекция выявленных нарушений - наилучший доказанный способ снижения акушерских и перинатальных осложнений: материнской и перинатальной смертности, материнской и неонатальной заболеваемости, распространенности врожденных пороков развития (ВПР) и хромосомных аномалий у плода, частоты самопроизвольных выкидышей и преждевременных родов, а также социальных и экономических последствий для общества, связанных с выхаживанием и реабилитацией недоношенных детей и детей-инвалидов.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Общие положения прегравидарной подготовки.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 xml:space="preserve"> Рационально спланированная заблаговременная прегравидарная подготовка значительно снижает вероятность рождения детей с ВПР: дефектами нервной трубки (ДНТ), пороками сердца, челюстно-лицевыми пороками и хромосомными аномалиями.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Коррекция дефицита микронутриентов у будущей матери значительно улучшает соматическое здоровье,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когнитивные способности и продолжительность жизни ее ребенка.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Прегравидарное консультирование необходимо проводить всем женщинам репродуктивного возраста на любом плановом и внеплановом визите к акушеру-гинекологу. Врачи любых специальностей должны также учитывать возможность наступления беременности у таких женщин и информировать о предполагаемых рисках для их здоровья, плода и новорожденного как самого заболевания, так и проводимого лечения.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Прегравидарное обследование и коррекция выявленных заболеваний женщины снижают риск осложнений беременности, родов и послеродового периода.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Репродуктивное просвещение и прегравидарное консультирование - безальтернативные методы повышения информированности населения по вопросам сохранения репродуктивного здоровья, профилактики абортов и приверженности планирования и подготовки беременности.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В интересах сохранения здоровья матери и ребенка интергенетический интервал должен составлять не менее 24 + 9 мес. (время от родоразрешения до зачатия плюс 9 мес. беременности). При наличии экстрагенитальных заболеваний оптимальная длительность интергенетического интервала зависит от сроков их компенсации. Единственный путь гарантированного обеспечения оптимального периода между беременностями - рациональная контрацепция.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Наилучший период для наступления последующей беременности после самопроизвольного аборта до 12 нед. - 3-6 мес.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Акушерский и перинатальный риски минимальны у пациенток в возрастной группе 19-35 лет; беременность и роды у женщин моложе 19 и старше 35 лет сопряжены с повышением вероятности различных осложнений для матери и плода.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Прегравидарная подготовка необходима обоим будущим родителям, поскольку они в равной мере обеспечивают эмбрион генетическим материалом и несут сопоставимую ответственность за здоровое зачатие и рождение здорового ребенка. При этом в минимальном объеме она необходима всем супружеским парам, планирующим беременность. Избежать избыточности позволяет дифференцированный подход, основанный на выделении групп высокого риска.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Прегравидарная подготовка необходима обоим будущим родителям, поскольку они в равной мере обеспечивают эмбрион генетическим материалом и несут сопоставимую ответственность за здоровое зачатие, и рождение, здорового ребенка.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В прегравидарной подготовке выделяют три основных этапа, во время которых проводятся различные обследования и даются определенные лекарственные рекомендации.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Периконцепционная оценка здоровья супругов. При этом как женщина, так и мужчина проходят разнообразные методы исследования, сдают анализы. После получения результатов доктор оценивает исходное состояние здоровья и решает насколько велик риск рождения ребёнка с определенной патологией.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Дотация витаминов и микроэлементов, восполнение дефицитов.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Ранняя диагностика беременности и своевременная коррекция ее патологического течения. Важно, чтобы факт успешного зачатия был выявлен уже в первые дни задержки менструального цикла, женщина сразу же встала на учет в женскую консультацию и выполняла все рекомендации врача-акушера гинеколога.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Периконцепционная оценка здоровья супругов.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этом как женщина, так и мужчина проходят разнообразные методы исследования, сдают анализы. После получения результатов доктор оценивает исходное состояние здоровья и решает насколько велик риск рождения ребёнка с определенной патологией.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I. Определение состояния здоровья будущих родителей и оценка факторов риска: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Базовый объем первичного обследования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1. Сбор анамнеза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Сбор общего анамнеза: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перенесенные ранее заболевания, травмы или операции,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наличие хронических заболеваний,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наличие наследственных заболеваний, воздействие экологических факторов (радиация, химические агенты), условия труда и риски, связанные с профессиональной деятельностью,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бытовые условия, образ жизни,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особенности пищевого поведения,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приверженность вредным привычкам,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прием медикаментов, противопоказанных беременным, аллергические реакции,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семейный анамнез: заболевания с наследственной предрасположенностью (инсульт, инфаркт, артериальная гипертензия (АГ), онкологические заболевания, эндокринопатии).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Сбор репродуктивного анамнеза женщины: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Менструальная функция: возраст менархе, длительность менструального цикла, регулярность и болезненность менструаций, обильность кровопотери.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Возраст начала половой жизни, сексуальная активность, количество половых партнеров и их смена за последние 6 мес., применяемые методы контрацепции (вид, длительность).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 xml:space="preserve">Акушерский анамнез: число и исход предыдущих беременностей, рождение детей с ВПР, антенатальная гибель плода, эктопическая беременность, использование вспомогательных репродуктивных технологий (ВРТ), осложнения предыдущих 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беременностей - преэклампсия, АГ, гестационный диабет, преждевременные роды, задержка роста плода (ЗРП), отслойка плаценты.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Наличие бесплодия: отсутствие беременности в течение 1 года при регулярной половой жизни без использования методов предохранения от беременности до возраста женщины 35 лет или 6 мес. - старше 35 лет; невынашивания беременности.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Оперативные вмешательства на органах брюшной полости и малого таза, указания на осложнения после абортов и родов.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Воспалительные заболевания органов малого таза (ВЗОМТ), инфекции, передаваемые половым путем (ИППП).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2. Осмотр и физикальное обследование женщины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Измерение роста, индекса массы тела (ИМТ), артериального давления (АД), частоты дыхательных движений, частоты сердечных сокращений.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Общее физикальное обследование органов дыхания, кровообращения, пищеварения, мочевыводящей системы, опорно-двигательного аппарата, молочных желез.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Гинекологический осмотр: влагалищное исследование при помощи зеркал со взятием мазков, бимануальное влагалищное исследование.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3. Лабораторное и инструментальное обследование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 xml:space="preserve">Клинический анализ крови. 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Определение группы крови и резус-фактора (при отрицательном резус-факторе женщины необходимо уточнить резус-принадлежность партнера).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Определение сывороточных антител (АТ) к бледной трепонеме, вирусу иммунодефицита человека (ВИЧ), выявление HBsAg, HCVAg. Рутинный скрининг на вирус цитомегалии, простого герпеса и токсоплазму не проводится.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Определение уровня глюкозы в плазме венозной крови (верхняя граница нормы 5,1 ммоль/л).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Определение специфических IgG к вирусам кори и ветряной оспы (желательно).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Общий анализ мочи.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Исследование отделяемого женских половых органов на ИППП методом ПЦР (качественное исследование) для определения Chlamydia trachomatis, Neisseria gonorrhoeae, Trichomonas vaginalis, Mycoplasma genitalium.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Цитологическое исследование мазков с шейки матки (РАР-тест).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Трансвагинальное ультразвуковое исследование (УЗИ) органов малого таза.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УЗИ молочных желез/маммография (5-11-й день цикла).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Дополнительный спектр лабораторного и инструментального скрининга, а также потребность в дополнительных консультациях смежных специалистов определяется индивидуально, ориентируясь на результаты базового обследования.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Прегравидарное обследование и коррекция выявленных заболеваний женщины снижают риск осложнений беременности, родов и послеродового периода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Профилактические мероприятия: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планирование беременности,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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ab/>
        <w:t>коррекция образа жизни (питания, веса, физической активности), отказ от вредных привычек.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Акушерский и перинатальный риски минимальны у пациенток в возрастной группе. 19-35 лет; беременность и роды у женщин моложе. 19 и старше. 35 лет сопряжены с повышением вероятности различных осложнений для матери и плода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АД. Регулярное измерение АД позволяет выявить женщин с АГ и включить их в группу риска осложнений беременности: преэклампсии, преждевременной отслойки плаценты, ЗРП, преждевременных родов. Стабилизация АД в преконцепционный период с помощью антигипер-тензивных средств значимо снижает риск акушерских и перинатальных осложнений [12].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Модификация образа жизни (питания, веса, физической активности)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Соблюдение режима дня, умеренные физические нагрузки, исключение стрессов и сбалансированный режим питания являются наиболее важными аспектами эффективности прегравидарной подготовки. Оптимальный микронутриентный статус женщины перед зачатием достоверно положительно влияет на соматическое здоровье, когнитивные способности и продолжительность жизни будущего ребенка.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Ожирение (ИМТ &gt;30 кг/м2), как и недостаточная масса тела (ИМТ &lt;18 кг/м2), ассоциировано со снижением фертильности и осложненным течением беременности. У женщин с ожирением рекомендована редукция массы тела путем коррекции питания, увеличения физической нагрузки и медикаментозной терапии. В противном случае значительно повышается риск таких осложнений беременности, как АГ, преэклампсия, гестационный диабет, аномалии родовой деятельности, кесарево сечение, послеоперационные осложнения, а также хромосомные аномалии у плода. Недостаточное питание вызывает дефицит витаминов, электролитов, приводит к сердечно-сосудистым и желудочно-кишечным заболеваниям, а также ассоциировано с высоким перинатальным риском (недоношенность, низкий вес при рождении, микроцефалия), поэтому перед планированием беременности женщинам с низким ИМТ необходимо повышение веса до достижения ИМТ £19 кг/м2 и более.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Следует обсудить с обоими будущими родителями негативное влияние табакокурения (в том числе пассивного вдыхания табачного дыма), злоупотребления алкоголем, употребления наркотических средств на сперматогенез, оогенез, возможность зачатия, вынашивание и исход беременности.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Прегравидарная вакцинация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Если пациентка до наступления беременности серо-негативна в отношении вируса кори, краснухи и ветряной оспы (отсутствуют специфические 1дС), то не менее чем за 3 мес. до зачатия необходимо провести вакцинаци. Противопоказания к вакцинации: иммунодефицит, онкологические заболевания, аллергия на аминогликозиды и белок яйца, срок менее 3 мес. после внутривенного введения иммуноглобулина.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Профилактика резус-конфликта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Резус-конфликт возникает при беременности резус-отрицательной матери резус-положительным плодом, зачатым от резус-положительного мужчины. Согласно Приказу МЗ №572, женщину следует информировать о необходимости ежемесячного контроля резус-АТ </w:t>
      </w: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в крови и на сроке 28 нед. ввести специфический ан ти-Э-иммуноглобулин с возможным повторным введением на сроке 34 нед</w:t>
      </w:r>
      <w:proofErr w:type="gramStart"/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</w:t>
      </w:r>
      <w:proofErr w:type="gramEnd"/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обязательным - не позднее 72 ч после родов (при выявлении резус-положительного фактора у новорожденного).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II Дотация витаминов и микроэлементов.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Дотация фолатов. Всем женщинам, планирующим беременность, обязателен прием фолиевой кислоты в суточной дозе 400 мкг не менее чем за 3 мес. до наступления беременности и на протяжении I триместра. Дефицит фолатов вызывает нарушение эмбриогенеза и формирование ВПР у плода, в том числе ДНТ.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Также следствием дефицита фолатов являются аномалии конечностей, ушей, мочевыделительной системы, расщелина верхнего неба, омфалоцеле, часто диагностируют пороки сердечно-сосудистой системы.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Дотация фолатов в периконцепционный период сокращает частоту аномалий развития нервной трубки плода на 75%. Дополнительный прием фолатов до и после зачатия достоверно снижает риск преждевременных родов, рождения маловесных детей, преэклампсии и отслойки плаценты при этом только стартовая терапия фолатами в прегравидарном периоде позитивно влияет на течение и исход беременности, тогда как начало приема фолатов после наступления беременности такого эффекта не имеет.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Сочетанное применение фолиевой кислоты с другими витаминами группы В (В6, В12) улучшает метаболизм фолатов в организме, обеспечивая деятельность ферментов фолатного цикла, что особенно важно у женщин, которые имеют нарушения их функции вследствие генетического полиморфизма.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Более высокие дозы (4000-5000 мкг) фолатов в периконцепционный период назначают женщинам, имеющим высокий риск ДНТ у плода: ДНТ в анамнезе, сахарный диабет, прием антиконвульсантов, синдром мальабсорбции. При этом 400-800 мкг фолатов должно поступать в организм из ВМК (например, Элевит Пронаталь), а остальное количество - из монопрепарата синтетической фолиевой кислоты.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После 12 нед. беременности рекомендуется возврат к физиологическим дозировкам (менее 1 мг/сут), учитывая имеющиеся данные о неблагоприятном влиянии на здоровье матери и ее ребенка длительного приема высоких доз фолиевой кислоты. С избытком синтетических фолатов ассоциирован риск злокачественных, сердечно-сосудистых заболеваний и когнитивных расстройств. Высокое потребление синтетических фолатов матерями во время беременности также является фактором риска инфекционно-воспалительных и аллергических заболеваний у детей, инсулинорезистентности, злокачественных заболеваний, нарушения когнитивных способностей и зрения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Мужчинам в период планирования зачатия ребенка, также, как и будущей матери, рекомендовано принимать профилактическую дозу фолиевой кислоты. У мужчин фолиевая кислота влияет на количество и генетическое качество сперматозоидов. Регулярное употребление фолиевой кислоты препятствует анеуплоидии, которая может быть причиной бесплодия, выкидышей и рождения детей с синдромом Дауна, Шерешевского - Тернера, Кляйнфельтера и др.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Слишком короткий промежуток между последовательными родами, как и чрезмерное удлинение интергенетического интервала, значительно повышает риск ВПР, перинатальной смертности, преждевременных родов, рождения маловесных детей, материнской и неонатальной заболеваемости. Единственный путь гарантированного соблюдения оптимального интервала между родами - рациональная контрацепция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Дополнительный прием йода. Всем женщинам, планирующим беременность, необходимо потребление йода не менее 150 мкг/сут. При проживании в эндемичном по йододефициту районе рекомендуется его дополнительная дотация. В популяциях с йододефицитом отмечается высокий уровень эндемического кретинизма, врожденных заболеваний щитовидной железы. Дополнительный прием препаратов йода в периконцепционный период снижает показатели неонатальной и младенческой смертности и улучшает психосоматическое развитие детей после рождения.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Профилактика железодефицитной анемии. Женщины репродуктивного возраста наиболее часто страдают от дефицита железа и анемии. К группе риска развития анемии ВОЗ относит абсолютно всех менструирующих женщин независимо от характера кровотечений. Анемия во время беременности повышает риск преждевременных родов, рождения маловесных детей, материнской и неонатальной смертности, гнойно-септических осложнений и кровотечений после родов. Недостаток железа также неблагоприятно влияет на нейрогенез плода. Вследствие гипоксии и снижения интенсивности энергетического обмена происходит недостаточное ветвление дендритов, уменьшается количество и сложность нейронных сетей коры головного мозга, нарушается обмен дофамина и норадреналина (отвечающих за циклы сна и бодрствования, обучения, памяти), нарушаются процессы миелинизации нейронов, что в конечном итоге неблагоприятно отражается на умственном и психическом развитии ребенка.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Дотация полиненасыщенных жирных кислот (ПНЖК). Для всех женщин в периконцепционный период желательно дополнительное поступление ПНЖК в дозировке 200-300 мг/сут с последующим продолжением </w:t>
      </w:r>
      <w:proofErr w:type="gramStart"/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во время</w:t>
      </w:r>
      <w:proofErr w:type="gramEnd"/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гестации для профилактики осложнений беременности и обеспечения физиологического формирования структур головного мозга, органа зрения и иммунной системы плода. Оптимальный способ увеличения поступления ПНЖК - расширение диеты, при невозможности - медикаментозно.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Коррекция дефицита витамна Д3 (холекальциферол).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При дотации витаминов и минеральных веществ необходимо учитывать возможные негативные последствия их избыточного потребления (тератогенность, риск многоплодия, аллергические реакции, снижение функции щитовидной железы, токсическое воздействие на печень и желудочно-кишечный тракт).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Дополнительные мероприятия у женщин с отягощенным акушерско-гинекологическим анамнезом и экстрагенитальными заболеваниями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У женщин, имеющих гинекологические и соматические заболевания, значительно не только ухудшен прогноз наступления и вынашивания беременности, но и повышен риск для здоровья, связанный с беременностью.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Диагностические и лечебно-профилактические мероприятия у женщин с экстрагенитальными заболеваниями проводятся совместно с врачами смежных специальностей. Тактика регламентирована Приказом №1130 н от 20.10.2020 г.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Коррекция выявленных соматических и гинекологических заболеваний в период планирования беременности обеспечивает профилактику осложнений беременности и улучшает прогноз рождения здорового ребенка. Психологическое сопровождение пациенток, переживших критические акушерские состояния (near miss), редуцирует негативные последствия психотравмирующего опыта предыдущей беременности и формирует благоприятную установку на реализацию репродуктивной функции.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Мероприятия, противопоказанные в период прегравидарной подготовки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1. Избыточные назначения. Излишне глубокое обследование супружеских пар молодого возраста при отсутствии факторов риска, равно как и неоправданно широкий спектр медикаментозной профилактики и лечения, приравнивают к дефектам оказания медицинской помощи. Необходимость диагностических, профилактических и лечебных мероприятий, проводимых в рамках прегравидарной подготовки, должна быть обоснована с позиций доказательной медицины.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2. Полипрагмазия.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3. Профилактическая санация влагалища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III. Ранняя диагностика беременности и постановка на «Д» учет.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Ранняя диагностика беременности и своевременная коррекция ее патологического течения. Важно, чтобы факт успешного зачатия был выявлен уже в первые дни задержки менструального цикла, женщина сразу же встала на учет в женскую консультацию и выполняла все рекомендации врача-акушера гинеколога.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Таким образом, прегравидарное консультирование необходимо проводить всем женщинам репродуктивного возраста на любом плановом и внеплановом визите к акушеру-гинекологу. Прегравидарная подготовка должна стать необходимой составной частью медицинского наблюдения всех женщин репродуктивного возраста, такой же, как обследование их во время беременности.</w:t>
      </w:r>
    </w:p>
    <w:p w:rsidR="00E057CF" w:rsidRPr="00E057CF" w:rsidRDefault="00E057CF" w:rsidP="00E057CF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541401" w:rsidRDefault="00E057CF" w:rsidP="00E057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CF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целом прегравидарное консультирование следует рассматривать как реализацию конституционного права каждого гражданина РФ на охрану здоровья и медицинскую помощь, а также, меру государственной поддержки семьи, материнства и детства.</w:t>
      </w:r>
      <w:bookmarkStart w:id="0" w:name="_GoBack"/>
      <w:bookmarkEnd w:id="0"/>
    </w:p>
    <w:sectPr w:rsidR="00541401" w:rsidSect="00541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655"/>
    <w:multiLevelType w:val="hybridMultilevel"/>
    <w:tmpl w:val="794A77EE"/>
    <w:lvl w:ilvl="0" w:tplc="E6F8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7233"/>
    <w:multiLevelType w:val="hybridMultilevel"/>
    <w:tmpl w:val="AD8439B4"/>
    <w:lvl w:ilvl="0" w:tplc="E6F8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36B"/>
    <w:multiLevelType w:val="hybridMultilevel"/>
    <w:tmpl w:val="8B584536"/>
    <w:lvl w:ilvl="0" w:tplc="E6F8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3CC"/>
    <w:multiLevelType w:val="hybridMultilevel"/>
    <w:tmpl w:val="A9966A8C"/>
    <w:lvl w:ilvl="0" w:tplc="E6F8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74BE3"/>
    <w:multiLevelType w:val="hybridMultilevel"/>
    <w:tmpl w:val="1B3C2756"/>
    <w:lvl w:ilvl="0" w:tplc="E6F8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01"/>
    <w:rsid w:val="00541401"/>
    <w:rsid w:val="007258CD"/>
    <w:rsid w:val="00C81E98"/>
    <w:rsid w:val="00E0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D4F4-6035-44EF-849C-828CB270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2024-08-25T15:01:00Z</dcterms:created>
  <dcterms:modified xsi:type="dcterms:W3CDTF">2024-08-26T08:06:00Z</dcterms:modified>
</cp:coreProperties>
</file>